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49" w:rsidRPr="00F30A86" w:rsidRDefault="00B03749" w:rsidP="00B03749">
      <w:pPr>
        <w:pStyle w:val="a6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30A86">
        <w:rPr>
          <w:rFonts w:ascii="Times New Roman" w:hAnsi="Times New Roman"/>
          <w:b/>
          <w:sz w:val="32"/>
          <w:szCs w:val="32"/>
        </w:rPr>
        <w:t>Сборник нормативных правовых актов и справочных документов</w:t>
      </w:r>
    </w:p>
    <w:p w:rsidR="00B03749" w:rsidRPr="00F30A86" w:rsidRDefault="00B03749" w:rsidP="00B03749">
      <w:pPr>
        <w:pStyle w:val="a6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B03749" w:rsidRPr="00F30A86" w:rsidRDefault="00B03749" w:rsidP="00B037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Раздел 11. Обеспечение доступности для инвалидов услуг организаций торговли и общественного питания</w:t>
      </w:r>
    </w:p>
    <w:p w:rsidR="00B03749" w:rsidRPr="00F30A86" w:rsidRDefault="00B03749" w:rsidP="00B03749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749" w:rsidRPr="00F30A86" w:rsidRDefault="00B03749" w:rsidP="00B03749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749" w:rsidRPr="00F30A86" w:rsidRDefault="00B03749" w:rsidP="00B03749">
      <w:pPr>
        <w:pStyle w:val="a6"/>
        <w:spacing w:after="0" w:line="240" w:lineRule="auto"/>
        <w:ind w:left="567"/>
        <w:jc w:val="center"/>
        <w:rPr>
          <w:rStyle w:val="blk3"/>
          <w:rFonts w:ascii="Times New Roman" w:hAnsi="Times New Roman"/>
          <w:b/>
          <w:sz w:val="24"/>
          <w:szCs w:val="24"/>
        </w:rPr>
      </w:pPr>
      <w:r w:rsidRPr="00F30A86">
        <w:rPr>
          <w:rStyle w:val="blk3"/>
          <w:rFonts w:ascii="Times New Roman" w:hAnsi="Times New Roman"/>
          <w:b/>
          <w:sz w:val="24"/>
          <w:szCs w:val="24"/>
        </w:rPr>
        <w:t xml:space="preserve">СП 59.13330.2012. «Доступность зданий и сооружений для </w:t>
      </w:r>
      <w:proofErr w:type="spellStart"/>
      <w:r w:rsidRPr="00F30A86">
        <w:rPr>
          <w:rStyle w:val="blk3"/>
          <w:rFonts w:ascii="Times New Roman" w:hAnsi="Times New Roman"/>
          <w:b/>
          <w:sz w:val="24"/>
          <w:szCs w:val="24"/>
        </w:rPr>
        <w:t>маломобильных</w:t>
      </w:r>
      <w:proofErr w:type="spellEnd"/>
      <w:r w:rsidRPr="00F30A86">
        <w:rPr>
          <w:rStyle w:val="blk3"/>
          <w:rFonts w:ascii="Times New Roman" w:hAnsi="Times New Roman"/>
          <w:b/>
          <w:sz w:val="24"/>
          <w:szCs w:val="24"/>
        </w:rPr>
        <w:t xml:space="preserve"> групп населения. Актуализированная редакция </w:t>
      </w:r>
      <w:proofErr w:type="spellStart"/>
      <w:r w:rsidRPr="00F30A86">
        <w:rPr>
          <w:rStyle w:val="blk3"/>
          <w:rFonts w:ascii="Times New Roman" w:hAnsi="Times New Roman"/>
          <w:b/>
          <w:sz w:val="24"/>
          <w:szCs w:val="24"/>
        </w:rPr>
        <w:t>СНиП</w:t>
      </w:r>
      <w:proofErr w:type="spellEnd"/>
      <w:r w:rsidRPr="00F30A86">
        <w:rPr>
          <w:rStyle w:val="blk3"/>
          <w:rFonts w:ascii="Times New Roman" w:hAnsi="Times New Roman"/>
          <w:b/>
          <w:sz w:val="24"/>
          <w:szCs w:val="24"/>
        </w:rPr>
        <w:t xml:space="preserve"> 35-01-2001», утвержденный Приказом </w:t>
      </w:r>
      <w:proofErr w:type="spellStart"/>
      <w:r w:rsidRPr="00F30A86">
        <w:rPr>
          <w:rStyle w:val="blk3"/>
          <w:rFonts w:ascii="Times New Roman" w:hAnsi="Times New Roman"/>
          <w:b/>
          <w:sz w:val="24"/>
          <w:szCs w:val="24"/>
        </w:rPr>
        <w:t>Минрегиона</w:t>
      </w:r>
      <w:proofErr w:type="spellEnd"/>
      <w:r w:rsidRPr="00F30A86">
        <w:rPr>
          <w:rStyle w:val="blk3"/>
          <w:rFonts w:ascii="Times New Roman" w:hAnsi="Times New Roman"/>
          <w:b/>
          <w:sz w:val="24"/>
          <w:szCs w:val="24"/>
        </w:rPr>
        <w:t xml:space="preserve"> России от 27 декабря 2011 г. № 605</w:t>
      </w:r>
    </w:p>
    <w:p w:rsidR="00B03749" w:rsidRPr="00F30A86" w:rsidRDefault="00B03749" w:rsidP="00B03749">
      <w:pPr>
        <w:pStyle w:val="a6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(Извлечения положений, которые носят обязательный характер)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7.4 Здания и помещения сервисного обслуживания населения 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Предприятия торговли</w:t>
      </w: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7.4.1 Комплектация и расстановка оборудования в торговых залах, доступных инвалидам, должна быть рассчитана на обслуживание лиц, передвигающихся на креслах-колясках самостоятельно и с сопровождающими, инвалидов на костылях, а также инвалидов по зрению.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Столы, прилавки, расчетные плоскости кассовых кабин следует располагать на высоте, не превышающей 0,8 м от уровня пола. Максимальная глубина полок (при подъезде вплотную) не должна быть более 0,5 м.</w:t>
      </w:r>
    </w:p>
    <w:tbl>
      <w:tblPr>
        <w:tblW w:w="142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1"/>
        <w:gridCol w:w="4804"/>
        <w:gridCol w:w="4804"/>
      </w:tblGrid>
      <w:tr w:rsidR="00B03749" w:rsidRPr="00F30A86" w:rsidTr="004254DC">
        <w:trPr>
          <w:trHeight w:val="15"/>
          <w:tblCellSpacing w:w="15" w:type="dxa"/>
        </w:trPr>
        <w:tc>
          <w:tcPr>
            <w:tcW w:w="9400" w:type="dxa"/>
            <w:gridSpan w:val="2"/>
            <w:vAlign w:val="center"/>
            <w:hideMark/>
          </w:tcPr>
          <w:p w:rsidR="00B03749" w:rsidRPr="00F30A86" w:rsidRDefault="00B03749" w:rsidP="00425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7.4.2</w:t>
            </w:r>
            <w:proofErr w:type="gramStart"/>
            <w:r w:rsidRPr="00F30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30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 минимум один из </w:t>
            </w:r>
            <w:proofErr w:type="spellStart"/>
            <w:r w:rsidRPr="00F30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расчетно</w:t>
            </w:r>
            <w:proofErr w:type="spellEnd"/>
            <w:r w:rsidRPr="00F30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кассовых постов в зале должен быть оборудован в соответствии с требованиями доступности для инвалидов, В расчетно-кассовой зоне должно быть приспособлено не менее одного доступного контрольно-кассового аппарата. Ширина прохода около расчетно-кассового аппарата должна быть не менее 1,1 м (таблица 2).</w:t>
            </w:r>
          </w:p>
          <w:p w:rsidR="00B03749" w:rsidRPr="00F30A86" w:rsidRDefault="00B03749" w:rsidP="00425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Таблица 2 - Доступные проходы расчетно-кассовой зоны</w:t>
            </w:r>
          </w:p>
          <w:p w:rsidR="00B03749" w:rsidRPr="00F30A86" w:rsidRDefault="00B03749" w:rsidP="00425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  <w:r w:rsidRPr="00F30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B03749" w:rsidRPr="00F30A86" w:rsidRDefault="00B03749" w:rsidP="00425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  <w:p w:rsidR="00B03749" w:rsidRPr="00F30A86" w:rsidRDefault="00B03749" w:rsidP="00425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759" w:type="dxa"/>
            <w:vAlign w:val="center"/>
            <w:hideMark/>
          </w:tcPr>
          <w:p w:rsidR="00B03749" w:rsidRPr="00F30A86" w:rsidRDefault="00B03749" w:rsidP="004254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B03749" w:rsidRPr="00F30A86" w:rsidTr="004254DC">
        <w:trPr>
          <w:gridAfter w:val="1"/>
          <w:wAfter w:w="4759" w:type="dxa"/>
          <w:tblCellSpacing w:w="15" w:type="dxa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03749" w:rsidRPr="00F30A86" w:rsidRDefault="00B03749" w:rsidP="00425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число проходов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03749" w:rsidRPr="00F30A86" w:rsidRDefault="00B03749" w:rsidP="00425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доступных проходов (минимум)</w:t>
            </w:r>
          </w:p>
        </w:tc>
      </w:tr>
      <w:tr w:rsidR="00B03749" w:rsidRPr="00F30A86" w:rsidTr="004254DC">
        <w:trPr>
          <w:gridAfter w:val="1"/>
          <w:wAfter w:w="4759" w:type="dxa"/>
          <w:tblCellSpacing w:w="15" w:type="dxa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03749" w:rsidRPr="00F30A86" w:rsidRDefault="00B03749" w:rsidP="00425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03749" w:rsidRPr="00F30A86" w:rsidRDefault="00B03749" w:rsidP="00425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03749" w:rsidRPr="00F30A86" w:rsidTr="004254DC">
        <w:trPr>
          <w:gridAfter w:val="1"/>
          <w:wAfter w:w="4759" w:type="dxa"/>
          <w:tblCellSpacing w:w="15" w:type="dxa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03749" w:rsidRPr="00F30A86" w:rsidRDefault="00B03749" w:rsidP="00425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03749" w:rsidRPr="00F30A86" w:rsidRDefault="00B03749" w:rsidP="00425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B03749" w:rsidRPr="00F30A86" w:rsidTr="004254DC">
        <w:trPr>
          <w:gridAfter w:val="1"/>
          <w:wAfter w:w="4759" w:type="dxa"/>
          <w:tblCellSpacing w:w="15" w:type="dxa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03749" w:rsidRPr="00F30A86" w:rsidRDefault="00B03749" w:rsidP="00425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03749" w:rsidRPr="00F30A86" w:rsidRDefault="00B03749" w:rsidP="00425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03749" w:rsidRPr="00F30A86" w:rsidTr="004254DC">
        <w:trPr>
          <w:gridAfter w:val="1"/>
          <w:wAfter w:w="4759" w:type="dxa"/>
          <w:tblCellSpacing w:w="15" w:type="dxa"/>
        </w:trPr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03749" w:rsidRPr="00F30A86" w:rsidRDefault="00B03749" w:rsidP="00425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15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B03749" w:rsidRPr="00F30A86" w:rsidRDefault="00B03749" w:rsidP="004254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0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3+20% дополнительных проходов </w:t>
            </w:r>
          </w:p>
        </w:tc>
      </w:tr>
    </w:tbl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7.4.3</w:t>
      </w:r>
      <w:proofErr w:type="gramStart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proofErr w:type="gramEnd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ля акцентирования внимания покупателей с недостатками зрения на необходимой информации следует активно использовать тактильные, световые указатели, табло и пиктограммы, а также контрастное цветовое решение элементов интерьера.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7.4.4</w:t>
      </w:r>
      <w:proofErr w:type="gramStart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удобном для посетителя-инвалида по зрению месте и в доступной для него форме должна располагаться информация о расположении торговых залов и секций, об ассортименте и ценники на товары, а также средства связи с администрацией.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Предприятия питания</w:t>
      </w: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7.4.5</w:t>
      </w:r>
      <w:proofErr w:type="gramStart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обеденных залах предприятий питания (или в зонах, предназначенных для специализированного обслуживания МГН) рекомендуется предусматривать обслуживание инвалидов официантами. Площадь таких обеденных залов следует определять исходя из норматива площади не менее 3 м</w:t>
      </w: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П 59.13330.2012 Доступность зданий и сооружений для маломобильных групп населения. Актуализированная редакция СНиП 35-01-2001" style="width:8.05pt;height:17.2pt"/>
        </w:pict>
      </w: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место.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7.4.6</w:t>
      </w:r>
      <w:proofErr w:type="gramStart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предприятиях самообслуживания рекомендуется отводить не менее 5% мест, а при вместимости зала более 80 мест - не менее 4%, но не менее одного для лиц, передвигающихся на креслах-колясках и с недостатками зрения, с площадью каждого места не менее 3 м</w:t>
      </w: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pict>
          <v:shape id="_x0000_i1026" type="#_x0000_t75" alt="СП 59.13330.2012 Доступность зданий и сооружений для маломобильных групп населения. Актуализированная редакция СНиП 35-01-2001" style="width:8.05pt;height:17.2pt"/>
        </w:pict>
      </w: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7.4.7</w:t>
      </w:r>
      <w:proofErr w:type="gramStart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помещениях обеденных залов расстановка столов, инвентаря и оборудования должна обеспечивать беспрепятственное движение инвалидов.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Ширина прохода около прилавков для сервирования блюд в предприятиях самообслуживания должна быть не менее 0,9 м. Для обеспечения свободного </w:t>
      </w:r>
      <w:proofErr w:type="spellStart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огибания</w:t>
      </w:r>
      <w:proofErr w:type="spellEnd"/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проезде кресла-коляски ширину прохода рекомендуется увеличивать до 1,1 м.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В буфетах и закусочных должно быть не менее одного стола высотой 0,65-0,7 м.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Ширина прохода между столами в ресторане должна быть не менее 1,2 м.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sz w:val="24"/>
          <w:szCs w:val="24"/>
          <w:lang w:eastAsia="ru-RU"/>
        </w:rPr>
        <w:t>Секция стойки бара для инвалидов на кресле-коляске должна иметь ширину столешницы 1,6 м, высоту от пола 0,85 м и свободное пространство для ног 0,75 м.</w:t>
      </w:r>
    </w:p>
    <w:p w:rsidR="00B03749" w:rsidRPr="00F30A86" w:rsidRDefault="00B03749" w:rsidP="00B03749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749" w:rsidRPr="00F30A86" w:rsidRDefault="00B03749" w:rsidP="00B03749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749" w:rsidRPr="00F30A86" w:rsidRDefault="00B03749" w:rsidP="00B03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Свод правил </w:t>
      </w:r>
    </w:p>
    <w:p w:rsidR="00B03749" w:rsidRPr="00F30A86" w:rsidRDefault="00B03749" w:rsidP="00B037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«СП 138.13330.2012. Общественные здания и сооружения, доступные </w:t>
      </w:r>
      <w:proofErr w:type="spellStart"/>
      <w:r w:rsidRPr="00F30A86">
        <w:rPr>
          <w:rFonts w:ascii="Times New Roman" w:eastAsia="Times New Roman" w:hAnsi="Times New Roman"/>
          <w:b/>
          <w:sz w:val="24"/>
          <w:szCs w:val="24"/>
          <w:lang w:eastAsia="ru-RU"/>
        </w:rPr>
        <w:t>маломобильным</w:t>
      </w:r>
      <w:proofErr w:type="spellEnd"/>
      <w:r w:rsidRPr="00F30A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группам населения. Правила проектирования»,</w:t>
      </w:r>
    </w:p>
    <w:p w:rsidR="00B03749" w:rsidRPr="00F30A86" w:rsidRDefault="00B03749" w:rsidP="00B037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A86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утвержденный Приказом Госстроя от 27.12.2012 г. N 124/ГС, введенный в действие с 1 июля 2013 г.</w:t>
      </w:r>
    </w:p>
    <w:p w:rsidR="00B03749" w:rsidRPr="00F30A86" w:rsidRDefault="00B03749" w:rsidP="00B037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3749" w:rsidRPr="00F30A86" w:rsidRDefault="00B03749" w:rsidP="00B037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( И </w:t>
      </w:r>
      <w:proofErr w:type="spellStart"/>
      <w:r w:rsidRPr="00F30A86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F30A86">
        <w:rPr>
          <w:rFonts w:ascii="Times New Roman" w:hAnsi="Times New Roman"/>
          <w:b/>
          <w:sz w:val="24"/>
          <w:szCs w:val="24"/>
        </w:rPr>
        <w:t xml:space="preserve"> в л е ч е </w:t>
      </w:r>
      <w:proofErr w:type="spellStart"/>
      <w:r w:rsidRPr="00F30A86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F30A86">
        <w:rPr>
          <w:rFonts w:ascii="Times New Roman" w:hAnsi="Times New Roman"/>
          <w:b/>
          <w:sz w:val="24"/>
          <w:szCs w:val="24"/>
        </w:rPr>
        <w:t xml:space="preserve"> и я</w:t>
      </w:r>
      <w:proofErr w:type="gramStart"/>
      <w:r w:rsidRPr="00F30A86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B03749" w:rsidRPr="00F30A86" w:rsidRDefault="00B03749" w:rsidP="00B037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3749" w:rsidRPr="00F30A86" w:rsidRDefault="00B03749" w:rsidP="00B03749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sub_6200"/>
      <w:r w:rsidRPr="00F30A86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Предприятия розничной торговли</w:t>
      </w:r>
    </w:p>
    <w:bookmarkEnd w:id="0"/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604"/>
      <w:r w:rsidRPr="00F30A86">
        <w:rPr>
          <w:rFonts w:ascii="Times New Roman" w:hAnsi="Times New Roman"/>
          <w:sz w:val="24"/>
          <w:szCs w:val="24"/>
        </w:rPr>
        <w:t>6.4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ля личного транспорта инвалидов на автостоянках посетителей при предприятиях розничной торговли следует выделять места для транспортных средств инвалидов. Они должны размещаться не далее 50 м от входов, доступных для </w:t>
      </w:r>
      <w:proofErr w:type="spellStart"/>
      <w:r w:rsidRPr="00F30A86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покупателей. При многоуровневой автостоянке, встроенной или пристроенной к основному зданию, места для автомашин инвалидов на кресле-коляске следует предусматривать на уровне основного входа в здание.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605"/>
      <w:bookmarkEnd w:id="1"/>
      <w:r w:rsidRPr="00F30A86">
        <w:rPr>
          <w:rFonts w:ascii="Times New Roman" w:hAnsi="Times New Roman"/>
          <w:sz w:val="24"/>
          <w:szCs w:val="24"/>
        </w:rPr>
        <w:t>6.5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зависимости от принятого в задании на проектирование приема организации обслуживания </w:t>
      </w:r>
      <w:proofErr w:type="spellStart"/>
      <w:r w:rsidRPr="00F30A86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покупателей возможны два варианта проектирования внутренней архитектурной среды.</w:t>
      </w:r>
    </w:p>
    <w:bookmarkEnd w:id="2"/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Вариант "А" - по </w:t>
      </w:r>
      <w:hyperlink w:anchor="sub_108" w:history="1">
        <w:r w:rsidRPr="00F30A86">
          <w:rPr>
            <w:rStyle w:val="a7"/>
            <w:rFonts w:ascii="Times New Roman" w:hAnsi="Times New Roman"/>
            <w:sz w:val="24"/>
            <w:szCs w:val="24"/>
          </w:rPr>
          <w:t>пункту 1.8</w:t>
        </w:r>
      </w:hyperlink>
      <w:r w:rsidRPr="00F30A86">
        <w:rPr>
          <w:rFonts w:ascii="Times New Roman" w:hAnsi="Times New Roman"/>
          <w:sz w:val="24"/>
          <w:szCs w:val="24"/>
        </w:rPr>
        <w:t>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Вариант "Б". Создание условий для покупки товаров полного ассортимента в специально выделенном помещении для </w:t>
      </w:r>
      <w:proofErr w:type="spellStart"/>
      <w:r w:rsidRPr="00F30A86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покупателей.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Дополнительные помещения или специальные зоны для обслуживания данного контингента должны размещаться в удобной связи с наружными входами.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606"/>
      <w:r w:rsidRPr="00F30A86">
        <w:rPr>
          <w:rFonts w:ascii="Times New Roman" w:hAnsi="Times New Roman"/>
          <w:sz w:val="24"/>
          <w:szCs w:val="24"/>
        </w:rPr>
        <w:t>6.6 Торговое оборудование должно обеспечивать доступность всем контингентам покупателей, в том числе лицам на креслах-колясках для выбора товара.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607"/>
      <w:bookmarkEnd w:id="3"/>
      <w:r w:rsidRPr="00F30A86">
        <w:rPr>
          <w:rFonts w:ascii="Times New Roman" w:hAnsi="Times New Roman"/>
          <w:sz w:val="24"/>
          <w:szCs w:val="24"/>
        </w:rPr>
        <w:t>6.7 Комплектация и расстановка оборудования в торговых залах, должна быть рассчитана на обслуживание лиц, передвигающихся на креслах-колясках самостоятельно и с сопровождающими, инвалидов на костылях, а также инвалидов по зрению. Столы, прилавки, расчетные плоскости кассовых кабин следует располагать на высоте, не превышающей 0,8 м от уровня пола. Максимальная глубина полок (при подъезде вплотную) не должна быть более 0,5 м.</w:t>
      </w:r>
    </w:p>
    <w:bookmarkEnd w:id="4"/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 тех торговых залах, где для покупателей предусмотрены полки высотой более 0,9 м, следует обеспечить дополнительные полки или часть основного прилавка пониженной высоты от 0,7 до 0,8 м от уровня пола.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608"/>
      <w:r w:rsidRPr="00F30A86">
        <w:rPr>
          <w:rFonts w:ascii="Times New Roman" w:hAnsi="Times New Roman"/>
          <w:sz w:val="24"/>
          <w:szCs w:val="24"/>
        </w:rPr>
        <w:lastRenderedPageBreak/>
        <w:t>6.8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30A86">
        <w:rPr>
          <w:rFonts w:ascii="Times New Roman" w:hAnsi="Times New Roman"/>
          <w:sz w:val="24"/>
          <w:szCs w:val="24"/>
        </w:rPr>
        <w:t>се размеры проходов (кроме одностороннего) должны обеспечивать возможность полного разворота на 360°, а также фронтального обслуживания инвалидов на кресле-коляске вместе с сопровождающими.</w:t>
      </w:r>
    </w:p>
    <w:bookmarkEnd w:id="5"/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Ширина прохода для универсамов, супермаркетов и оптовых рынков (торговая площадь свыше 650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A86">
        <w:rPr>
          <w:rFonts w:ascii="Times New Roman" w:hAnsi="Times New Roman"/>
          <w:sz w:val="24"/>
          <w:szCs w:val="24"/>
        </w:rPr>
        <w:t>) должна быть не менее 2 м.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609"/>
      <w:r w:rsidRPr="00F30A86">
        <w:rPr>
          <w:rFonts w:ascii="Times New Roman" w:hAnsi="Times New Roman"/>
          <w:sz w:val="24"/>
          <w:szCs w:val="24"/>
        </w:rPr>
        <w:t>6.9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блоке касс как минимум один из контрольных кассовых постов в зале должен быть оборудован в соответствии с требованиями доступности для инвалидов. Ширина прохода около такого кассового поста должна быть не менее 1,1 м.</w:t>
      </w:r>
    </w:p>
    <w:bookmarkEnd w:id="6"/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Информационный знак доступности кассы должен располагаться на высоте, видной для покупателя на кресле-коляске.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610"/>
      <w:r w:rsidRPr="00F30A86">
        <w:rPr>
          <w:rFonts w:ascii="Times New Roman" w:hAnsi="Times New Roman"/>
          <w:sz w:val="24"/>
          <w:szCs w:val="24"/>
        </w:rPr>
        <w:t>6.10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ля акцентирования внимания покупателей с нарушением зрения на необходимой информации следует активно использовать тактильные (рекомендуемая высота размещения горизонтально или под наклоном на витринах и полках на высоте от 0,7 до 1,4 м от уровня пола), световые указатели, табло и пиктограммы, а также контрастное цветовое решение элементов интерьера в соответствии с требованиями </w:t>
      </w:r>
      <w:hyperlink r:id="rId5" w:history="1">
        <w:r w:rsidRPr="00F30A86">
          <w:rPr>
            <w:rStyle w:val="a7"/>
            <w:rFonts w:ascii="Times New Roman" w:hAnsi="Times New Roman"/>
            <w:sz w:val="24"/>
            <w:szCs w:val="24"/>
          </w:rPr>
          <w:t>СП 136.13330</w:t>
        </w:r>
      </w:hyperlink>
      <w:r w:rsidRPr="00F30A86">
        <w:rPr>
          <w:rFonts w:ascii="Times New Roman" w:hAnsi="Times New Roman"/>
          <w:sz w:val="24"/>
          <w:szCs w:val="24"/>
        </w:rPr>
        <w:t>. Пиктограммам и указателям для выделения отдельных товарных групп в торговом зале рекомендуется присваивать различные лидирующие цвета. Не следует одновременно использовать красный, зеленый, синий и фиолетовый цвета.</w:t>
      </w:r>
    </w:p>
    <w:bookmarkEnd w:id="7"/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Рекомендуемые сочетания цветов следует принимать по </w:t>
      </w:r>
      <w:hyperlink r:id="rId6" w:history="1">
        <w:r w:rsidRPr="00F30A86">
          <w:rPr>
            <w:rStyle w:val="a7"/>
            <w:rFonts w:ascii="Times New Roman" w:hAnsi="Times New Roman"/>
            <w:sz w:val="24"/>
            <w:szCs w:val="24"/>
          </w:rPr>
          <w:t>СП 136.13330</w:t>
        </w:r>
      </w:hyperlink>
      <w:r w:rsidRPr="00F30A86">
        <w:rPr>
          <w:rFonts w:ascii="Times New Roman" w:hAnsi="Times New Roman"/>
          <w:sz w:val="24"/>
          <w:szCs w:val="24"/>
        </w:rPr>
        <w:t>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В удобном для посетителя-инвалида по зрению месте и в доступной для него форме должна располагаться информация (тактильная мнемосхема) о расположении торговых залов и секций, об ассортименте товаров, а также средства связи с администрацией.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749" w:rsidRPr="00F30A86" w:rsidRDefault="00B03749" w:rsidP="00B03749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sub_6300"/>
      <w:r w:rsidRPr="00F30A86">
        <w:rPr>
          <w:rFonts w:ascii="Times New Roman" w:hAnsi="Times New Roman" w:cs="Times New Roman"/>
          <w:b w:val="0"/>
          <w:color w:val="auto"/>
          <w:sz w:val="24"/>
          <w:szCs w:val="24"/>
        </w:rPr>
        <w:t>Предприятия питания</w:t>
      </w:r>
    </w:p>
    <w:bookmarkEnd w:id="8"/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9" w:name="sub_611"/>
      <w:r w:rsidRPr="00F30A86">
        <w:rPr>
          <w:rFonts w:ascii="Times New Roman" w:hAnsi="Times New Roman"/>
          <w:sz w:val="24"/>
          <w:szCs w:val="24"/>
        </w:rPr>
        <w:t>6.11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предприятиях питания и их зонах, предназначенных для специализированного обслуживания </w:t>
      </w:r>
      <w:proofErr w:type="spellStart"/>
      <w:r w:rsidRPr="00F30A86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посетителей, рекомендуется предусматривать обслуживание официантами.</w:t>
      </w:r>
    </w:p>
    <w:bookmarkEnd w:id="9"/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При отсутствии в здании пассажирских лифтов обеденные залы рекомендуется размещать на первом этаже. Оборудование мест, приспособленных для </w:t>
      </w:r>
      <w:proofErr w:type="spellStart"/>
      <w:r w:rsidRPr="00F30A86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посетителей, размещенных на основном этаже (преимущественно первом), должно соответствовать аналогичному оборудованию мест, размещенных на недоступных для инвалидов этажах (уровнях).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0" w:name="sub_612"/>
      <w:r w:rsidRPr="00F30A86">
        <w:rPr>
          <w:rFonts w:ascii="Times New Roman" w:hAnsi="Times New Roman"/>
          <w:sz w:val="24"/>
          <w:szCs w:val="24"/>
        </w:rPr>
        <w:t>6.12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помещениях общественного питания расстановка мебели и оборудования должна обеспечивать беспрепятственное движение инвалидов. Ширина прохода около прилавков для сервирования блюд должна быть не менее 0,9 м. Для обеспечения свободного </w:t>
      </w:r>
      <w:proofErr w:type="spellStart"/>
      <w:r w:rsidRPr="00F30A86">
        <w:rPr>
          <w:rFonts w:ascii="Times New Roman" w:hAnsi="Times New Roman"/>
          <w:sz w:val="24"/>
          <w:szCs w:val="24"/>
        </w:rPr>
        <w:t>огибания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при проходе кресла-коляски ширину прохода рекомендуется увеличивать до 1,1 м.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1" w:name="sub_613"/>
      <w:bookmarkEnd w:id="10"/>
      <w:r w:rsidRPr="00F30A86">
        <w:rPr>
          <w:rFonts w:ascii="Times New Roman" w:hAnsi="Times New Roman"/>
          <w:sz w:val="24"/>
          <w:szCs w:val="24"/>
        </w:rPr>
        <w:t>6.13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предприятиях питания рекомендуется отводить до 5% мест, но не менее одного, для лиц, передвигающихся на креслах-колясках и с нарушением зрения, с площадью не менее 3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9550" cy="257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A86">
        <w:rPr>
          <w:rFonts w:ascii="Times New Roman" w:hAnsi="Times New Roman"/>
          <w:sz w:val="24"/>
          <w:szCs w:val="24"/>
        </w:rPr>
        <w:t xml:space="preserve"> на каждое место. </w:t>
      </w:r>
      <w:bookmarkStart w:id="12" w:name="sub_614"/>
      <w:bookmarkEnd w:id="11"/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6.14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помещениях общественного питания должно быть 5% столов, но не менее одного обеденного стола высотой 0,65-0,8 м. Такие столы должны иметь необходимую ширину между ножками и необходимую глубину столешницы с опорой посередине в соответствии с требованиями </w:t>
      </w:r>
      <w:hyperlink r:id="rId8" w:history="1">
        <w:r w:rsidRPr="00F30A86">
          <w:rPr>
            <w:rStyle w:val="a7"/>
            <w:rFonts w:ascii="Times New Roman" w:hAnsi="Times New Roman"/>
            <w:sz w:val="24"/>
            <w:szCs w:val="24"/>
          </w:rPr>
          <w:t>СП 136.13330</w:t>
        </w:r>
      </w:hyperlink>
      <w:r w:rsidRPr="00F30A86">
        <w:rPr>
          <w:rFonts w:ascii="Times New Roman" w:hAnsi="Times New Roman"/>
          <w:sz w:val="24"/>
          <w:szCs w:val="24"/>
        </w:rPr>
        <w:t>. Стойки баров и кафетериев должны иметь пониженную часть - высотой от пола не более 0,8 м и шириной 0,8-1,0 м для обслуживания инвалида на кресле-коляске.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3" w:name="sub_615"/>
      <w:bookmarkEnd w:id="12"/>
      <w:r w:rsidRPr="00F30A86">
        <w:rPr>
          <w:rFonts w:ascii="Times New Roman" w:hAnsi="Times New Roman"/>
          <w:sz w:val="24"/>
          <w:szCs w:val="24"/>
        </w:rPr>
        <w:t>6.15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предприятиях питания, связанных с длительным пребыванием посетителей (рестораны, столовые), гардеробные стойки в местах обслуживания </w:t>
      </w:r>
      <w:proofErr w:type="spellStart"/>
      <w:r w:rsidRPr="00F30A86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посетителей следует устраивать в соответствии с рекомендациями </w:t>
      </w:r>
      <w:hyperlink r:id="rId9" w:history="1">
        <w:r w:rsidRPr="00F30A86">
          <w:rPr>
            <w:rStyle w:val="a7"/>
            <w:rFonts w:ascii="Times New Roman" w:hAnsi="Times New Roman"/>
            <w:sz w:val="24"/>
            <w:szCs w:val="24"/>
          </w:rPr>
          <w:t>СП 136.13330</w:t>
        </w:r>
      </w:hyperlink>
      <w:r w:rsidRPr="00F30A86">
        <w:rPr>
          <w:rFonts w:ascii="Times New Roman" w:hAnsi="Times New Roman"/>
          <w:sz w:val="24"/>
          <w:szCs w:val="24"/>
        </w:rPr>
        <w:t>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4" w:name="sub_616"/>
      <w:bookmarkEnd w:id="13"/>
      <w:r w:rsidRPr="00F30A86">
        <w:rPr>
          <w:rFonts w:ascii="Times New Roman" w:hAnsi="Times New Roman"/>
          <w:sz w:val="24"/>
          <w:szCs w:val="24"/>
        </w:rPr>
        <w:lastRenderedPageBreak/>
        <w:t xml:space="preserve">6.16 Вестибюли, холлы, аванзалы, уборные, умывальные и другие вспомогательные помещения, доступные для </w:t>
      </w:r>
      <w:proofErr w:type="spellStart"/>
      <w:r w:rsidRPr="00F30A86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посетителей, следует проектировать с учетом требований </w:t>
      </w:r>
      <w:hyperlink r:id="rId10" w:history="1">
        <w:r w:rsidRPr="00F30A86">
          <w:rPr>
            <w:rStyle w:val="a7"/>
            <w:rFonts w:ascii="Times New Roman" w:hAnsi="Times New Roman"/>
            <w:sz w:val="24"/>
            <w:szCs w:val="24"/>
          </w:rPr>
          <w:t>СП 59.13330</w:t>
        </w:r>
      </w:hyperlink>
      <w:r w:rsidRPr="00F30A86">
        <w:rPr>
          <w:rFonts w:ascii="Times New Roman" w:hAnsi="Times New Roman"/>
          <w:sz w:val="24"/>
          <w:szCs w:val="24"/>
        </w:rPr>
        <w:t xml:space="preserve"> и рекомендациями </w:t>
      </w:r>
      <w:hyperlink r:id="rId11" w:history="1">
        <w:r w:rsidRPr="00F30A86">
          <w:rPr>
            <w:rStyle w:val="a7"/>
            <w:rFonts w:ascii="Times New Roman" w:hAnsi="Times New Roman"/>
            <w:sz w:val="24"/>
            <w:szCs w:val="24"/>
          </w:rPr>
          <w:t>СП 136.13330</w:t>
        </w:r>
      </w:hyperlink>
      <w:r w:rsidRPr="00F30A86">
        <w:rPr>
          <w:rFonts w:ascii="Times New Roman" w:hAnsi="Times New Roman"/>
          <w:sz w:val="24"/>
          <w:szCs w:val="24"/>
        </w:rPr>
        <w:t>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5" w:name="sub_617"/>
      <w:bookmarkEnd w:id="14"/>
      <w:r w:rsidRPr="00F30A86">
        <w:rPr>
          <w:rFonts w:ascii="Times New Roman" w:hAnsi="Times New Roman"/>
          <w:sz w:val="24"/>
          <w:szCs w:val="24"/>
        </w:rPr>
        <w:t xml:space="preserve">6.17 Информация о предприятии (тип, класс, форма обслуживания, доступность для </w:t>
      </w:r>
      <w:proofErr w:type="spellStart"/>
      <w:r w:rsidRPr="00F30A86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посетителей), а также меню должны быть легко определяемы и доступны для инвалидов на креслах-колясках и лиц с нарушением зрения. Меню должно иметь контрастные надписи простым шрифтом и шрифтом Брайля. В качестве альтернативы может использоваться меню предприятия в версии </w:t>
      </w:r>
      <w:proofErr w:type="gramStart"/>
      <w:r w:rsidRPr="00F30A86">
        <w:rPr>
          <w:rFonts w:ascii="Times New Roman" w:hAnsi="Times New Roman"/>
          <w:sz w:val="24"/>
          <w:szCs w:val="24"/>
        </w:rPr>
        <w:t>для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слабовидящих, доступной в сети Интернет.</w:t>
      </w:r>
    </w:p>
    <w:p w:rsidR="00B03749" w:rsidRPr="00F30A86" w:rsidRDefault="00B03749" w:rsidP="00B037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6" w:name="sub_618"/>
      <w:bookmarkEnd w:id="15"/>
      <w:r w:rsidRPr="00F30A86">
        <w:rPr>
          <w:rFonts w:ascii="Times New Roman" w:hAnsi="Times New Roman"/>
          <w:sz w:val="24"/>
          <w:szCs w:val="24"/>
        </w:rPr>
        <w:t>6.18 Специализированные средства информации для МГН должны решаться в соподчинении с основной дизайнерской концепцией интерьера.</w:t>
      </w:r>
    </w:p>
    <w:bookmarkEnd w:id="16"/>
    <w:p w:rsidR="00B03749" w:rsidRPr="00F30A86" w:rsidRDefault="00B03749" w:rsidP="00B03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749" w:rsidRPr="00F30A86" w:rsidRDefault="00B03749" w:rsidP="00B03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ГОСТ 30389-2013. Межгосударственный стандарт. </w:t>
      </w:r>
    </w:p>
    <w:p w:rsidR="00B03749" w:rsidRPr="00F30A86" w:rsidRDefault="00B03749" w:rsidP="00B03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«Услуги общественного питания. Предприятия общественного питания. Классификация и общие требования», </w:t>
      </w:r>
    </w:p>
    <w:p w:rsidR="00B03749" w:rsidRPr="00F30A86" w:rsidRDefault="00B03749" w:rsidP="00B03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blk3"/>
          <w:rFonts w:ascii="Times New Roman" w:hAnsi="Times New Roman"/>
          <w:b/>
          <w:sz w:val="24"/>
          <w:szCs w:val="24"/>
        </w:rPr>
      </w:pPr>
      <w:proofErr w:type="gramStart"/>
      <w:r w:rsidRPr="00F30A86">
        <w:rPr>
          <w:rStyle w:val="blk3"/>
          <w:rFonts w:ascii="Times New Roman" w:hAnsi="Times New Roman"/>
          <w:b/>
          <w:sz w:val="24"/>
          <w:szCs w:val="24"/>
        </w:rPr>
        <w:t>введенный</w:t>
      </w:r>
      <w:proofErr w:type="gramEnd"/>
      <w:r w:rsidRPr="00F30A86">
        <w:rPr>
          <w:rStyle w:val="blk3"/>
          <w:rFonts w:ascii="Times New Roman" w:hAnsi="Times New Roman"/>
          <w:b/>
          <w:sz w:val="24"/>
          <w:szCs w:val="24"/>
        </w:rPr>
        <w:t xml:space="preserve"> в действие Приказом </w:t>
      </w:r>
      <w:proofErr w:type="spellStart"/>
      <w:r w:rsidRPr="00F30A86">
        <w:rPr>
          <w:rStyle w:val="blk3"/>
          <w:rFonts w:ascii="Times New Roman" w:hAnsi="Times New Roman"/>
          <w:b/>
          <w:sz w:val="24"/>
          <w:szCs w:val="24"/>
        </w:rPr>
        <w:t>Росстандарта</w:t>
      </w:r>
      <w:proofErr w:type="spellEnd"/>
      <w:r w:rsidRPr="00F30A86">
        <w:rPr>
          <w:rStyle w:val="blk3"/>
          <w:rFonts w:ascii="Times New Roman" w:hAnsi="Times New Roman"/>
          <w:b/>
          <w:sz w:val="24"/>
          <w:szCs w:val="24"/>
        </w:rPr>
        <w:t xml:space="preserve"> </w:t>
      </w:r>
    </w:p>
    <w:p w:rsidR="00B03749" w:rsidRPr="00F30A86" w:rsidRDefault="00B03749" w:rsidP="00B03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blk3"/>
          <w:rFonts w:ascii="Times New Roman" w:hAnsi="Times New Roman"/>
          <w:b/>
          <w:sz w:val="24"/>
          <w:szCs w:val="24"/>
        </w:rPr>
      </w:pPr>
      <w:r w:rsidRPr="00F30A86">
        <w:rPr>
          <w:rStyle w:val="blk3"/>
          <w:rFonts w:ascii="Times New Roman" w:hAnsi="Times New Roman"/>
          <w:b/>
          <w:sz w:val="24"/>
          <w:szCs w:val="24"/>
        </w:rPr>
        <w:t>от 22.11.2013 N 1676-ст</w:t>
      </w:r>
    </w:p>
    <w:p w:rsidR="00B03749" w:rsidRPr="00F30A86" w:rsidRDefault="00B03749" w:rsidP="00B03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blk3"/>
          <w:rFonts w:ascii="Times New Roman" w:hAnsi="Times New Roman"/>
          <w:b/>
          <w:sz w:val="24"/>
          <w:szCs w:val="24"/>
        </w:rPr>
      </w:pPr>
    </w:p>
    <w:p w:rsidR="00B03749" w:rsidRPr="00F30A86" w:rsidRDefault="00B03749" w:rsidP="00B037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0A86">
        <w:rPr>
          <w:rStyle w:val="blk3"/>
          <w:rFonts w:ascii="Times New Roman" w:hAnsi="Times New Roman"/>
          <w:sz w:val="24"/>
          <w:szCs w:val="24"/>
        </w:rPr>
        <w:t>Начало действия документа - 01.01.2016.</w:t>
      </w:r>
    </w:p>
    <w:p w:rsidR="00B03749" w:rsidRPr="00F30A86" w:rsidRDefault="00B03749" w:rsidP="00B03749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( И </w:t>
      </w:r>
      <w:proofErr w:type="spellStart"/>
      <w:r w:rsidRPr="00F30A86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F30A86">
        <w:rPr>
          <w:rFonts w:ascii="Times New Roman" w:hAnsi="Times New Roman"/>
          <w:b/>
          <w:sz w:val="24"/>
          <w:szCs w:val="24"/>
        </w:rPr>
        <w:t xml:space="preserve"> в л е ч е </w:t>
      </w:r>
      <w:proofErr w:type="spellStart"/>
      <w:r w:rsidRPr="00F30A86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F30A86">
        <w:rPr>
          <w:rFonts w:ascii="Times New Roman" w:hAnsi="Times New Roman"/>
          <w:b/>
          <w:sz w:val="24"/>
          <w:szCs w:val="24"/>
        </w:rPr>
        <w:t xml:space="preserve"> и я</w:t>
      </w:r>
      <w:proofErr w:type="gramStart"/>
      <w:r w:rsidRPr="00F30A86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B03749" w:rsidRPr="00F30A86" w:rsidRDefault="00B03749" w:rsidP="00B03749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3749" w:rsidRPr="00F30A86" w:rsidRDefault="00B03749" w:rsidP="00B03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На территории, прилегающей к ресторану, должна быть оборудована автостоянка, в том числе для инвалидов (не менее трех </w:t>
      </w:r>
      <w:proofErr w:type="spellStart"/>
      <w:r w:rsidRPr="00F30A86">
        <w:rPr>
          <w:rFonts w:ascii="Times New Roman" w:hAnsi="Times New Roman"/>
          <w:sz w:val="24"/>
          <w:szCs w:val="24"/>
        </w:rPr>
        <w:t>машиномест</w:t>
      </w:r>
      <w:proofErr w:type="spellEnd"/>
      <w:r w:rsidRPr="00F30A86">
        <w:rPr>
          <w:rFonts w:ascii="Times New Roman" w:hAnsi="Times New Roman"/>
          <w:sz w:val="24"/>
          <w:szCs w:val="24"/>
        </w:rPr>
        <w:t>).</w:t>
      </w:r>
    </w:p>
    <w:p w:rsidR="00B03749" w:rsidRPr="00F30A86" w:rsidRDefault="00B03749" w:rsidP="00B03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5.10. </w:t>
      </w:r>
      <w:proofErr w:type="gramStart"/>
      <w:r w:rsidRPr="00F30A86">
        <w:rPr>
          <w:rFonts w:ascii="Times New Roman" w:hAnsi="Times New Roman"/>
          <w:sz w:val="24"/>
          <w:szCs w:val="24"/>
        </w:rPr>
        <w:t xml:space="preserve">На строящихся и реконструируемых предприятиях (объектах) общественного питания для обслуживания инвалидов и других </w:t>
      </w:r>
      <w:proofErr w:type="spellStart"/>
      <w:r w:rsidRPr="00F30A86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групп населения должны быть предусмотрены наклонные пандусы у входных дверей для проезда инвалидных колясок, лифты, площадки для разворота инвалидных колясок в залах, специально оборудованные туалетные комнаты согласно международным рекомендациям и нормативным документам, действующим на территории государства, принявшего стандарт.</w:t>
      </w:r>
      <w:proofErr w:type="gramEnd"/>
    </w:p>
    <w:p w:rsidR="00B03749" w:rsidRPr="00F30A86" w:rsidRDefault="00B03749" w:rsidP="00B037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5.11. На предприятиях (объектах) общественного питания в соответствии со спецификой обслуживаемого контингента могут быть предусмотрены зоны специального обслуживания, например диетического, лечебно-профилактического, детского питания и др.</w:t>
      </w:r>
    </w:p>
    <w:p w:rsidR="00B03749" w:rsidRPr="00F30A86" w:rsidRDefault="00B03749" w:rsidP="00B037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Межгосударственный стандарт ГОСТ 31984-2012 </w:t>
      </w:r>
    </w:p>
    <w:p w:rsidR="00B03749" w:rsidRPr="00F30A86" w:rsidRDefault="00B03749" w:rsidP="00B0374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«Услуги общественного питания. Общие требования»</w:t>
      </w:r>
      <w:r w:rsidRPr="00F30A86">
        <w:rPr>
          <w:rFonts w:ascii="Times New Roman" w:hAnsi="Times New Roman"/>
          <w:sz w:val="24"/>
          <w:szCs w:val="24"/>
        </w:rPr>
        <w:t xml:space="preserve">, </w:t>
      </w:r>
    </w:p>
    <w:p w:rsidR="00B03749" w:rsidRPr="00F30A86" w:rsidRDefault="00B03749" w:rsidP="00B037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30A86">
        <w:rPr>
          <w:rFonts w:ascii="Times New Roman" w:hAnsi="Times New Roman"/>
          <w:b/>
          <w:sz w:val="24"/>
          <w:szCs w:val="24"/>
        </w:rPr>
        <w:t>введенный</w:t>
      </w:r>
      <w:proofErr w:type="gramEnd"/>
      <w:r w:rsidRPr="00F30A86">
        <w:rPr>
          <w:rFonts w:ascii="Times New Roman" w:hAnsi="Times New Roman"/>
          <w:b/>
          <w:sz w:val="24"/>
          <w:szCs w:val="24"/>
        </w:rPr>
        <w:t xml:space="preserve"> в действие Приказом </w:t>
      </w:r>
      <w:proofErr w:type="spellStart"/>
      <w:r w:rsidRPr="00F30A86">
        <w:rPr>
          <w:rFonts w:ascii="Times New Roman" w:hAnsi="Times New Roman"/>
          <w:b/>
          <w:sz w:val="24"/>
          <w:szCs w:val="24"/>
        </w:rPr>
        <w:t>Росстандарта</w:t>
      </w:r>
      <w:proofErr w:type="spellEnd"/>
      <w:r w:rsidRPr="00F30A86">
        <w:rPr>
          <w:rFonts w:ascii="Times New Roman" w:hAnsi="Times New Roman"/>
          <w:b/>
          <w:sz w:val="24"/>
          <w:szCs w:val="24"/>
        </w:rPr>
        <w:t xml:space="preserve"> </w:t>
      </w:r>
    </w:p>
    <w:p w:rsidR="00B03749" w:rsidRPr="00F30A86" w:rsidRDefault="00B03749" w:rsidP="00B037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>от 27.06.2013 N 192-ст.</w:t>
      </w:r>
    </w:p>
    <w:p w:rsidR="00B03749" w:rsidRPr="00F30A86" w:rsidRDefault="00B03749" w:rsidP="00B0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30A86">
        <w:rPr>
          <w:rFonts w:ascii="Times New Roman" w:hAnsi="Times New Roman"/>
          <w:b/>
          <w:sz w:val="24"/>
          <w:szCs w:val="24"/>
        </w:rPr>
        <w:t xml:space="preserve">( И </w:t>
      </w:r>
      <w:proofErr w:type="spellStart"/>
      <w:r w:rsidRPr="00F30A86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F30A86">
        <w:rPr>
          <w:rFonts w:ascii="Times New Roman" w:hAnsi="Times New Roman"/>
          <w:b/>
          <w:sz w:val="24"/>
          <w:szCs w:val="24"/>
        </w:rPr>
        <w:t xml:space="preserve"> в л е ч е </w:t>
      </w:r>
      <w:proofErr w:type="spellStart"/>
      <w:r w:rsidRPr="00F30A86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F30A86">
        <w:rPr>
          <w:rFonts w:ascii="Times New Roman" w:hAnsi="Times New Roman"/>
          <w:b/>
          <w:sz w:val="24"/>
          <w:szCs w:val="24"/>
        </w:rPr>
        <w:t xml:space="preserve"> и я</w:t>
      </w:r>
      <w:proofErr w:type="gramStart"/>
      <w:r w:rsidRPr="00F30A86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B03749" w:rsidRPr="00F30A86" w:rsidRDefault="00B03749" w:rsidP="00B0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 xml:space="preserve">5.3.1 Требование </w:t>
      </w:r>
      <w:proofErr w:type="gramStart"/>
      <w:r w:rsidRPr="00F30A86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0A86">
        <w:rPr>
          <w:rFonts w:ascii="Times New Roman" w:hAnsi="Times New Roman"/>
          <w:sz w:val="24"/>
          <w:szCs w:val="24"/>
        </w:rPr>
        <w:t>адресности</w:t>
      </w:r>
      <w:proofErr w:type="spellEnd"/>
      <w:r w:rsidRPr="00F30A86">
        <w:rPr>
          <w:rFonts w:ascii="Times New Roman" w:hAnsi="Times New Roman"/>
          <w:sz w:val="24"/>
          <w:szCs w:val="24"/>
        </w:rPr>
        <w:t xml:space="preserve"> услуг предусматривает:</w:t>
      </w:r>
    </w:p>
    <w:p w:rsidR="00B03749" w:rsidRPr="00F30A86" w:rsidRDefault="00B03749" w:rsidP="00B0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- обеспеченность услугами общественного питания и доступность для потребителей различных категорий;</w:t>
      </w:r>
    </w:p>
    <w:p w:rsidR="00B03749" w:rsidRPr="00F30A86" w:rsidRDefault="00B03749" w:rsidP="00B0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lastRenderedPageBreak/>
        <w:t xml:space="preserve">- соответствие </w:t>
      </w:r>
      <w:proofErr w:type="gramStart"/>
      <w:r w:rsidRPr="00F30A86">
        <w:rPr>
          <w:rFonts w:ascii="Times New Roman" w:hAnsi="Times New Roman"/>
          <w:sz w:val="24"/>
          <w:szCs w:val="24"/>
        </w:rPr>
        <w:t>услуг</w:t>
      </w:r>
      <w:proofErr w:type="gramEnd"/>
      <w:r w:rsidRPr="00F30A86">
        <w:rPr>
          <w:rFonts w:ascii="Times New Roman" w:hAnsi="Times New Roman"/>
          <w:sz w:val="24"/>
          <w:szCs w:val="24"/>
        </w:rPr>
        <w:t xml:space="preserve"> ожиданиям потребителей, включая ассортимент предлагаемой продукции, метод и форму обслуживания, профессиональный уровень обслуживающего персонала, номенклатуру оказываемых услуг,</w:t>
      </w:r>
    </w:p>
    <w:p w:rsidR="00B03749" w:rsidRPr="00F30A86" w:rsidRDefault="00B03749" w:rsidP="00B0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- наличие в правилах обслуживания определенных льгот и условий для приоритетных категорий потребителей (дети, люди с ограниченными физическими возможностями и др.).</w:t>
      </w:r>
    </w:p>
    <w:p w:rsidR="00B03749" w:rsidRPr="00F30A86" w:rsidRDefault="00B03749" w:rsidP="00B0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A86">
        <w:rPr>
          <w:rFonts w:ascii="Times New Roman" w:hAnsi="Times New Roman"/>
          <w:sz w:val="24"/>
          <w:szCs w:val="24"/>
        </w:rPr>
        <w:t>5.3.4 Требование эргономичности услуг характеризует соответствие условий обслуживания и применяемых в процессе обслуживания мебели, оборудования гигиеническим, антропометрическим и физиологическим возможностям потребителей. Соблюдение требования эргономичности обеспечивает комфортность обслуживания и способствует сохранению здоровья потребителей.</w:t>
      </w:r>
    </w:p>
    <w:p w:rsidR="00B03749" w:rsidRPr="00F30A86" w:rsidRDefault="00B03749" w:rsidP="00B0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3749" w:rsidRPr="00F30A86" w:rsidRDefault="00B03749" w:rsidP="00B037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6763" w:rsidRDefault="001C6763"/>
    <w:sectPr w:rsidR="001C6763" w:rsidSect="001C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03749"/>
    <w:rsid w:val="001C6763"/>
    <w:rsid w:val="00791D46"/>
    <w:rsid w:val="0094749C"/>
    <w:rsid w:val="00B03749"/>
    <w:rsid w:val="00C2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37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4749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9474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94749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03749"/>
    <w:rPr>
      <w:rFonts w:ascii="Arial" w:hAnsi="Arial" w:cs="Arial"/>
      <w:b/>
      <w:bCs/>
      <w:color w:val="26282F"/>
      <w:sz w:val="26"/>
      <w:szCs w:val="26"/>
    </w:rPr>
  </w:style>
  <w:style w:type="paragraph" w:styleId="a6">
    <w:name w:val="List Paragraph"/>
    <w:basedOn w:val="a"/>
    <w:uiPriority w:val="34"/>
    <w:qFormat/>
    <w:rsid w:val="00B03749"/>
    <w:pPr>
      <w:ind w:left="720"/>
      <w:contextualSpacing/>
    </w:pPr>
    <w:rPr>
      <w:rFonts w:eastAsia="Times New Roman"/>
    </w:rPr>
  </w:style>
  <w:style w:type="character" w:customStyle="1" w:styleId="blk3">
    <w:name w:val="blk3"/>
    <w:rsid w:val="00B03749"/>
    <w:rPr>
      <w:vanish w:val="0"/>
      <w:webHidden w:val="0"/>
      <w:specVanish w:val="0"/>
    </w:rPr>
  </w:style>
  <w:style w:type="character" w:customStyle="1" w:styleId="a7">
    <w:name w:val="Гипертекстовая ссылка"/>
    <w:uiPriority w:val="99"/>
    <w:rsid w:val="00B03749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0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74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39856&amp;sub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439856&amp;sub=0" TargetMode="External"/><Relationship Id="rId11" Type="http://schemas.openxmlformats.org/officeDocument/2006/relationships/hyperlink" Target="http://ivo.garant.ru/document?id=70439856&amp;sub=0" TargetMode="External"/><Relationship Id="rId5" Type="http://schemas.openxmlformats.org/officeDocument/2006/relationships/hyperlink" Target="http://ivo.garant.ru/document?id=70439856&amp;sub=0" TargetMode="External"/><Relationship Id="rId10" Type="http://schemas.openxmlformats.org/officeDocument/2006/relationships/hyperlink" Target="http://ivo.garant.ru/document?id=70058682&amp;sub=0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ivo.garant.ru/document?id=7043985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1808</Words>
  <Characters>10312</Characters>
  <Application>Microsoft Office Word</Application>
  <DocSecurity>0</DocSecurity>
  <Lines>85</Lines>
  <Paragraphs>24</Paragraphs>
  <ScaleCrop>false</ScaleCrop>
  <Company>Администрация Чайковского муниципального района</Company>
  <LinksUpToDate>false</LinksUpToDate>
  <CharactersWithSpaces>12096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Tbelova</dc:creator>
  <cp:keywords/>
  <dc:description/>
  <cp:lastModifiedBy>Tbelova</cp:lastModifiedBy>
  <cp:revision>1</cp:revision>
  <dcterms:created xsi:type="dcterms:W3CDTF">2015-12-02T08:47:00Z</dcterms:created>
  <dcterms:modified xsi:type="dcterms:W3CDTF">2015-12-02T08:49:00Z</dcterms:modified>
</cp:coreProperties>
</file>